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83" w:rsidRPr="0071500E" w:rsidRDefault="007B466A" w:rsidP="007B466A">
      <w:pPr>
        <w:pStyle w:val="BodyText1"/>
        <w:rPr>
          <w:rFonts w:ascii="Arial" w:hAnsi="Arial" w:cs="Arial"/>
        </w:rPr>
      </w:pPr>
      <w:r>
        <w:rPr>
          <w:rFonts w:ascii="Arial" w:hAnsi="Arial"/>
          <w:color w:val="FF0000"/>
        </w:rPr>
        <w:t xml:space="preserve">APPENDIX </w:t>
      </w:r>
      <w:r w:rsidR="00795DD7">
        <w:rPr>
          <w:rFonts w:ascii="Arial" w:hAnsi="Arial"/>
          <w:color w:val="FF0000"/>
        </w:rPr>
        <w:t>21</w:t>
      </w:r>
      <w:bookmarkStart w:id="0" w:name="_GoBack"/>
      <w:bookmarkEnd w:id="0"/>
      <w:r>
        <w:rPr>
          <w:rFonts w:ascii="Arial" w:hAnsi="Arial"/>
          <w:color w:val="FF0000"/>
        </w:rPr>
        <w:t xml:space="preserve">A – EMPLOYERS’ HANDBOOK </w:t>
      </w:r>
    </w:p>
    <w:p w:rsidR="00C74483" w:rsidRPr="0071500E" w:rsidRDefault="00C74483" w:rsidP="00C74483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sz w:val="20"/>
          <w:szCs w:val="20"/>
        </w:rPr>
      </w:pPr>
    </w:p>
    <w:p w:rsidR="00C74483" w:rsidRPr="0071500E" w:rsidRDefault="00C74483" w:rsidP="00C7448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0" w:line="250" w:lineRule="atLeast"/>
        <w:textAlignment w:val="center"/>
        <w:rPr>
          <w:rFonts w:cs="Arial"/>
          <w:b/>
          <w:bCs/>
          <w:color w:val="000000"/>
          <w:sz w:val="20"/>
          <w:szCs w:val="20"/>
          <w:lang w:val="en-US" w:bidi="en-US"/>
        </w:rPr>
      </w:pPr>
      <w:r w:rsidRPr="0071500E">
        <w:rPr>
          <w:rFonts w:cs="Arial"/>
          <w:b/>
          <w:bCs/>
          <w:color w:val="000000"/>
          <w:sz w:val="20"/>
          <w:szCs w:val="20"/>
          <w:lang w:val="en-US" w:bidi="en-US"/>
        </w:rPr>
        <w:t xml:space="preserve">POLICY </w:t>
      </w:r>
      <w:r>
        <w:rPr>
          <w:rFonts w:cs="Arial"/>
          <w:b/>
          <w:bCs/>
          <w:color w:val="000000"/>
          <w:sz w:val="20"/>
          <w:szCs w:val="20"/>
          <w:lang w:val="en-US" w:bidi="en-US"/>
        </w:rPr>
        <w:t xml:space="preserve">AND GUIDANCE </w:t>
      </w:r>
      <w:r w:rsidRPr="0071500E">
        <w:rPr>
          <w:rFonts w:cs="Arial"/>
          <w:b/>
          <w:bCs/>
          <w:color w:val="000000"/>
          <w:sz w:val="20"/>
          <w:szCs w:val="20"/>
          <w:lang w:val="en-US" w:bidi="en-US"/>
        </w:rPr>
        <w:t>CONTENTS CHECKLIST</w:t>
      </w:r>
    </w:p>
    <w:p w:rsidR="00C74483" w:rsidRPr="0071500E" w:rsidRDefault="00C74483" w:rsidP="00C7448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0" w:line="250" w:lineRule="atLeast"/>
        <w:textAlignment w:val="center"/>
        <w:rPr>
          <w:rFonts w:cs="Arial"/>
          <w:color w:val="000000"/>
          <w:sz w:val="20"/>
          <w:szCs w:val="2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9"/>
        <w:gridCol w:w="6786"/>
      </w:tblGrid>
      <w:tr w:rsidR="00C74483" w:rsidRPr="0071500E" w:rsidTr="00922A58">
        <w:trPr>
          <w:trHeight w:hRule="exact" w:val="396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CFF4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TOPIC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CFF4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ISSUES</w:t>
            </w:r>
          </w:p>
        </w:tc>
      </w:tr>
      <w:tr w:rsidR="00C74483" w:rsidRPr="0071500E" w:rsidTr="00922A58">
        <w:trPr>
          <w:trHeight w:hRule="exact" w:val="1817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ACCESS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Default="007B466A" w:rsidP="007B466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9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ind w:left="169" w:hanging="169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Who is entitled to use email? I</w:t>
            </w:r>
            <w:r w:rsidR="00C74483"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n most companies, it would be difficult to justify denying any particular groups access to this valuable</w:t>
            </w:r>
            <w:r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</w:t>
            </w:r>
            <w:r w:rsidR="00C74483"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communication tool</w:t>
            </w:r>
            <w:r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Default="00C74483" w:rsidP="007B466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9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ind w:left="169" w:hanging="169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How to get access to email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?</w:t>
            </w:r>
          </w:p>
          <w:p w:rsidR="00C74483" w:rsidRDefault="00C74483" w:rsidP="007B466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9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ind w:left="169" w:hanging="169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Who is entitled to access the web and when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?</w:t>
            </w:r>
          </w:p>
          <w:p w:rsidR="00C74483" w:rsidRPr="007B466A" w:rsidRDefault="00C74483" w:rsidP="007B466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9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ind w:left="169" w:hanging="169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How to get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access</w:t>
            </w:r>
            <w:r w:rsidRP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to the web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?</w:t>
            </w:r>
          </w:p>
        </w:tc>
      </w:tr>
      <w:tr w:rsidR="00C74483" w:rsidRPr="0071500E" w:rsidTr="00922A58">
        <w:trPr>
          <w:trHeight w:hRule="exact" w:val="1319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PASSWORDS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Rules for choosing a password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Rules for changing a password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Warning on disclosing passwords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Rules on password-access to other companies’ websites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  <w:tr w:rsidR="00C74483" w:rsidRPr="0071500E" w:rsidTr="00922A58">
        <w:trPr>
          <w:trHeight w:hRule="exact" w:val="1307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WEB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Prohibition on access to certain websites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Limitations on browsing the web for non-business purposes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Rules for adding information to your own website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Guidelines for responding to website enquiries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  <w:tr w:rsidR="00C74483" w:rsidRPr="0071500E" w:rsidTr="00922A58">
        <w:trPr>
          <w:trHeight w:hRule="exact" w:val="105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DOWNLOADING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Prohibition on downloading offensive material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Information on the implications of copyright laws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Guidance on the use of unverified information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  <w:tr w:rsidR="00C74483" w:rsidRPr="0071500E" w:rsidTr="00922A58">
        <w:trPr>
          <w:trHeight w:hRule="exact" w:val="1564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EMAIL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Limitations on private use of email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Restrictions on content of e-mail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Rules for email distribution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7B466A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Rules on disclosing email addresses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Pr="0071500E" w:rsidRDefault="00C74483" w:rsidP="007B466A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 xml:space="preserve">• 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>Legal position regarding defamation and inappropriate advice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  <w:tr w:rsidR="00C74483" w:rsidRPr="0071500E" w:rsidTr="00922A58">
        <w:trPr>
          <w:trHeight w:hRule="exact" w:val="79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MONITORING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Notification that website access may be monitored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Notification that email may be intercepted and read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  <w:tr w:rsidR="00C74483" w:rsidRPr="0071500E" w:rsidTr="00922A58">
        <w:trPr>
          <w:trHeight w:hRule="exact" w:val="79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DISCLAIMERS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Wording to use in disclaimer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Documents which require disclaimers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  <w:tr w:rsidR="00C74483" w:rsidRPr="0071500E" w:rsidTr="00922A58">
        <w:trPr>
          <w:trHeight w:hRule="exact" w:val="56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b/>
                <w:bCs/>
                <w:color w:val="000000"/>
                <w:sz w:val="20"/>
                <w:szCs w:val="20"/>
                <w:lang w:val="en-US" w:bidi="en-US"/>
              </w:rPr>
              <w:t>DISCIPLINARY PROCEDURES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4483" w:rsidRPr="0071500E" w:rsidRDefault="00C74483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50" w:lineRule="atLeast"/>
              <w:textAlignment w:val="center"/>
              <w:rPr>
                <w:rFonts w:cs="Arial"/>
                <w:color w:val="000000"/>
                <w:sz w:val="20"/>
                <w:szCs w:val="20"/>
                <w:lang w:val="en-US" w:bidi="en-US"/>
              </w:rPr>
            </w:pPr>
            <w:r w:rsidRPr="0071500E">
              <w:rPr>
                <w:rFonts w:cs="Arial"/>
                <w:color w:val="8CFF4C"/>
                <w:position w:val="-2"/>
                <w:sz w:val="20"/>
                <w:szCs w:val="20"/>
                <w:lang w:val="en-US" w:bidi="en-US"/>
              </w:rPr>
              <w:t>•</w:t>
            </w:r>
            <w:r w:rsidRPr="0071500E">
              <w:rPr>
                <w:rFonts w:cs="Arial"/>
                <w:color w:val="000000"/>
                <w:sz w:val="20"/>
                <w:szCs w:val="20"/>
                <w:lang w:val="en-US" w:bidi="en-US"/>
              </w:rPr>
              <w:t xml:space="preserve"> Sanctions which will be imposed for breaching the policy</w:t>
            </w:r>
            <w:r w:rsidR="007B466A">
              <w:rPr>
                <w:rFonts w:cs="Arial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</w:tbl>
    <w:p w:rsidR="00C74483" w:rsidRPr="0071500E" w:rsidRDefault="00C74483" w:rsidP="00C74483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sz w:val="20"/>
          <w:szCs w:val="20"/>
        </w:rPr>
      </w:pPr>
    </w:p>
    <w:p w:rsidR="00605E77" w:rsidRDefault="00605E77" w:rsidP="00C74483"/>
    <w:sectPr w:rsidR="00605E77" w:rsidSect="00C74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B253C"/>
    <w:multiLevelType w:val="hybridMultilevel"/>
    <w:tmpl w:val="6FFA3176"/>
    <w:lvl w:ilvl="0" w:tplc="8FD6690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color w:val="8CFF4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D17692"/>
    <w:multiLevelType w:val="hybridMultilevel"/>
    <w:tmpl w:val="4484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4483"/>
    <w:rsid w:val="002B1008"/>
    <w:rsid w:val="00605E77"/>
    <w:rsid w:val="00687FBA"/>
    <w:rsid w:val="00777324"/>
    <w:rsid w:val="00795DD7"/>
    <w:rsid w:val="007B466A"/>
    <w:rsid w:val="00AF118B"/>
    <w:rsid w:val="00C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E426"/>
  <w15:docId w15:val="{71A55F73-CF0A-4BAB-94FF-9C0E9AF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7448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color w:val="000000"/>
      <w:szCs w:val="24"/>
      <w:lang w:val="en-US" w:bidi="en-US"/>
    </w:rPr>
  </w:style>
  <w:style w:type="paragraph" w:customStyle="1" w:styleId="BodyText1">
    <w:name w:val="Body Text1"/>
    <w:basedOn w:val="Normal"/>
    <w:rsid w:val="007B466A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7B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Invest Northern Ireland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4</cp:revision>
  <dcterms:created xsi:type="dcterms:W3CDTF">2014-10-15T13:36:00Z</dcterms:created>
  <dcterms:modified xsi:type="dcterms:W3CDTF">2017-03-23T15:32:00Z</dcterms:modified>
</cp:coreProperties>
</file>